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2459318</wp:posOffset>
            </wp:positionH>
            <wp:positionV relativeFrom="line">
              <wp:posOffset>-152400</wp:posOffset>
            </wp:positionV>
            <wp:extent cx="1188720" cy="118872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jc w:val="both"/>
        <w:rPr>
          <w:b w:val="1"/>
          <w:bCs w:val="1"/>
        </w:rPr>
      </w:pPr>
    </w:p>
    <w:p>
      <w:pPr>
        <w:pStyle w:val="Corpo"/>
        <w:jc w:val="right"/>
      </w:pPr>
    </w:p>
    <w:p>
      <w:pPr>
        <w:pStyle w:val="Corpo"/>
        <w:jc w:val="right"/>
      </w:pPr>
    </w:p>
    <w:p>
      <w:pPr>
        <w:pStyle w:val="Corpo"/>
        <w:jc w:val="right"/>
      </w:pPr>
    </w:p>
    <w:p>
      <w:pPr>
        <w:pStyle w:val="Corpo"/>
        <w:jc w:val="right"/>
      </w:pPr>
    </w:p>
    <w:p>
      <w:pPr>
        <w:pStyle w:val="Corpo"/>
        <w:jc w:val="right"/>
      </w:pPr>
    </w:p>
    <w:p>
      <w:pPr>
        <w:pStyle w:val="Corpo"/>
        <w:jc w:val="right"/>
      </w:pPr>
    </w:p>
    <w:p>
      <w:pPr>
        <w:pStyle w:val="Corpo"/>
        <w:jc w:val="right"/>
      </w:pPr>
    </w:p>
    <w:p>
      <w:pPr>
        <w:pStyle w:val="Corpo"/>
        <w:jc w:val="right"/>
      </w:pPr>
    </w:p>
    <w:p>
      <w:pPr>
        <w:pStyle w:val="Corpo"/>
        <w:jc w:val="right"/>
      </w:pPr>
    </w:p>
    <w:p>
      <w:pPr>
        <w:pStyle w:val="Corpo"/>
        <w:jc w:val="right"/>
      </w:pPr>
    </w:p>
    <w:p>
      <w:pPr>
        <w:pStyle w:val="Corpo"/>
        <w:jc w:val="right"/>
      </w:pPr>
      <w:r>
        <w:rPr>
          <w:rtl w:val="0"/>
          <w:lang w:val="it-IT"/>
        </w:rPr>
        <w:t>Al Presidente del Consiglio Comunale di  Cremona</w:t>
      </w:r>
    </w:p>
    <w:p>
      <w:pPr>
        <w:pStyle w:val="Corpo"/>
        <w:jc w:val="right"/>
      </w:pPr>
      <w:r>
        <w:rPr>
          <w:rtl w:val="0"/>
          <w:lang w:val="it-IT"/>
        </w:rPr>
        <w:t>Al Sindaco del Comune di Cremona</w:t>
      </w:r>
    </w:p>
    <w:p>
      <w:pPr>
        <w:pStyle w:val="Corpo"/>
        <w:jc w:val="right"/>
      </w:pPr>
    </w:p>
    <w:p>
      <w:pPr>
        <w:pStyle w:val="Corpo"/>
        <w:jc w:val="both"/>
        <w:rPr>
          <w:b w:val="1"/>
          <w:bCs w:val="1"/>
        </w:rPr>
      </w:pPr>
    </w:p>
    <w:p>
      <w:pPr>
        <w:pStyle w:val="Corpo"/>
        <w:jc w:val="both"/>
        <w:rPr>
          <w:b w:val="0"/>
          <w:bCs w:val="0"/>
        </w:rPr>
      </w:pPr>
      <w:r>
        <w:rPr>
          <w:b w:val="1"/>
          <w:bCs w:val="1"/>
          <w:rtl w:val="0"/>
          <w:lang w:val="it-IT"/>
        </w:rPr>
        <w:t>Ordine del giorno</w:t>
      </w:r>
      <w:r>
        <w:rPr>
          <w:b w:val="0"/>
          <w:bCs w:val="0"/>
          <w:rtl w:val="0"/>
          <w:lang w:val="it-IT"/>
        </w:rPr>
        <w:t>: opposizione alla pratica della gestazione per altri</w:t>
      </w:r>
    </w:p>
    <w:p>
      <w:pPr>
        <w:pStyle w:val="Corpo"/>
        <w:jc w:val="both"/>
        <w:rPr>
          <w:b w:val="0"/>
          <w:bCs w:val="0"/>
        </w:rPr>
      </w:pPr>
    </w:p>
    <w:p>
      <w:pPr>
        <w:pStyle w:val="Corpo"/>
        <w:jc w:val="both"/>
        <w:rPr>
          <w:b w:val="0"/>
          <w:bCs w:val="0"/>
        </w:rPr>
      </w:pPr>
    </w:p>
    <w:p>
      <w:pPr>
        <w:pStyle w:val="Corpo"/>
        <w:jc w:val="both"/>
        <w:rPr>
          <w:b w:val="0"/>
          <w:bCs w:val="0"/>
        </w:rPr>
      </w:pPr>
      <w:r>
        <w:rPr>
          <w:b w:val="0"/>
          <w:bCs w:val="0"/>
          <w:rtl w:val="0"/>
          <w:lang w:val="it-IT"/>
        </w:rPr>
        <w:t>Il Consiglio Comunale di Cremona,</w:t>
      </w:r>
    </w:p>
    <w:p>
      <w:pPr>
        <w:pStyle w:val="Corpo"/>
        <w:jc w:val="both"/>
        <w:rPr>
          <w:b w:val="0"/>
          <w:bCs w:val="0"/>
        </w:rPr>
      </w:pPr>
    </w:p>
    <w:p>
      <w:pPr>
        <w:pStyle w:val="Corpo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it-IT"/>
        </w:rPr>
        <w:t>Visto:</w:t>
      </w:r>
    </w:p>
    <w:p>
      <w:pPr>
        <w:pStyle w:val="Corpo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Il dispositivo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art.12 co.6 L.40/2004 (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Norme in materia di procreazione assistita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) che recita: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Chiunque in qualsiasi forma realizza, organizza o pubblicizza la commercializzazione di gameti o di embrioni o la surrogazione di maternit</w:t>
      </w:r>
      <w:r>
        <w:rPr>
          <w:rtl w:val="0"/>
          <w:lang w:val="it-IT"/>
        </w:rPr>
        <w:t xml:space="preserve">à è </w:t>
      </w:r>
      <w:r>
        <w:rPr>
          <w:rtl w:val="0"/>
          <w:lang w:val="it-IT"/>
        </w:rPr>
        <w:t>punito con la reclusione da tre mesi a due anni e con la multa da 600.000 euro a un milione di euro</w:t>
      </w:r>
      <w:r>
        <w:rPr>
          <w:rtl w:val="0"/>
          <w:lang w:val="it-IT"/>
        </w:rPr>
        <w:t>”</w:t>
      </w:r>
    </w:p>
    <w:p>
      <w:pPr>
        <w:pStyle w:val="Corpo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Il dispositivo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art.71 co.5 L.184/1983 (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Legge sull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adozione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), che  punisce con la reclusione da uno a tre anni per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coloro che, consegnando o promettendo denaro od altra utilit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 terzi , accolgono minori in illecito affidamento con carattere di definitivi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</w:t>
      </w:r>
    </w:p>
    <w:p>
      <w:pPr>
        <w:pStyle w:val="Corpo"/>
        <w:jc w:val="both"/>
      </w:pPr>
    </w:p>
    <w:p>
      <w:pPr>
        <w:pStyle w:val="Corpo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it-IT"/>
        </w:rPr>
        <w:t>Premesso che:</w:t>
      </w:r>
    </w:p>
    <w:p>
      <w:pPr>
        <w:pStyle w:val="Corpo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 xml:space="preserve">La Corte Costituzionale, con sentenza 272/2017, ha sottolineato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elevato grado di disvalore che il nostro ordinamento riconnette alla surrogazione di maternit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vietata da apposita disposizione penale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. </w:t>
      </w:r>
    </w:p>
    <w:p>
      <w:pPr>
        <w:pStyle w:val="Corpo"/>
        <w:jc w:val="both"/>
      </w:pPr>
    </w:p>
    <w:p>
      <w:pPr>
        <w:pStyle w:val="Corpo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it-IT"/>
        </w:rPr>
        <w:t>Considerato che:</w:t>
      </w:r>
    </w:p>
    <w:p>
      <w:pPr>
        <w:pStyle w:val="Corpo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La pratica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utero in affitto consiste in un vero e proprio sfruttamento del corpo di una donna e nella mercificazione del nascituro;</w:t>
      </w:r>
    </w:p>
    <w:p>
      <w:pPr>
        <w:pStyle w:val="Corpo"/>
        <w:numPr>
          <w:ilvl w:val="0"/>
          <w:numId w:val="2"/>
        </w:numPr>
        <w:jc w:val="both"/>
        <w:rPr>
          <w:i w:val="1"/>
          <w:iCs w:val="1"/>
          <w:lang w:val="it-IT"/>
        </w:rPr>
      </w:pPr>
      <w:r>
        <w:rPr>
          <w:i w:val="0"/>
          <w:iCs w:val="0"/>
          <w:rtl w:val="0"/>
          <w:lang w:val="it-IT"/>
        </w:rPr>
        <w:t xml:space="preserve">Il quotidiano </w:t>
      </w:r>
      <w:r>
        <w:rPr>
          <w:i w:val="1"/>
          <w:iCs w:val="1"/>
          <w:rtl w:val="0"/>
          <w:lang w:val="it-IT"/>
        </w:rPr>
        <w:t xml:space="preserve">Avvenire </w:t>
      </w:r>
      <w:r>
        <w:rPr>
          <w:i w:val="0"/>
          <w:iCs w:val="0"/>
          <w:rtl w:val="0"/>
          <w:lang w:val="it-IT"/>
        </w:rPr>
        <w:t xml:space="preserve">ha riportato che in Ucraina la Biotexcom ha offerto il 3% di sconto sul </w:t>
      </w:r>
      <w:r>
        <w:rPr>
          <w:i w:val="0"/>
          <w:iCs w:val="0"/>
          <w:rtl w:val="0"/>
          <w:lang w:val="it-IT"/>
        </w:rPr>
        <w:t>“</w:t>
      </w:r>
      <w:r>
        <w:rPr>
          <w:i w:val="0"/>
          <w:iCs w:val="0"/>
          <w:rtl w:val="0"/>
          <w:lang w:val="it-IT"/>
        </w:rPr>
        <w:t>pacchetto beb</w:t>
      </w:r>
      <w:r>
        <w:rPr>
          <w:i w:val="0"/>
          <w:iCs w:val="0"/>
          <w:rtl w:val="0"/>
          <w:lang w:val="it-IT"/>
        </w:rPr>
        <w:t>è”</w:t>
      </w:r>
      <w:r>
        <w:rPr>
          <w:i w:val="0"/>
          <w:iCs w:val="0"/>
          <w:rtl w:val="0"/>
          <w:lang w:val="it-IT"/>
        </w:rPr>
        <w:t xml:space="preserve">, in occasione del </w:t>
      </w:r>
      <w:r>
        <w:rPr>
          <w:i w:val="1"/>
          <w:iCs w:val="1"/>
          <w:rtl w:val="0"/>
          <w:lang w:val="it-IT"/>
        </w:rPr>
        <w:t>Black Friday</w:t>
      </w:r>
      <w:r>
        <w:rPr>
          <w:i w:val="0"/>
          <w:iCs w:val="0"/>
          <w:rtl w:val="0"/>
          <w:lang w:val="it-IT"/>
        </w:rPr>
        <w:t>, permettendo cos</w:t>
      </w:r>
      <w:r>
        <w:rPr>
          <w:i w:val="0"/>
          <w:iCs w:val="0"/>
          <w:rtl w:val="0"/>
          <w:lang w:val="it-IT"/>
        </w:rPr>
        <w:t xml:space="preserve">ì </w:t>
      </w:r>
      <w:r>
        <w:rPr>
          <w:i w:val="0"/>
          <w:iCs w:val="0"/>
          <w:rtl w:val="0"/>
          <w:lang w:val="it-IT"/>
        </w:rPr>
        <w:t>a coloro che vogliono usufruire della gestazione per altri un risparmio di duemila euro sui 64.900 euro di listino;</w:t>
      </w:r>
    </w:p>
    <w:p>
      <w:pPr>
        <w:pStyle w:val="Corpo"/>
        <w:numPr>
          <w:ilvl w:val="0"/>
          <w:numId w:val="2"/>
        </w:numPr>
        <w:jc w:val="both"/>
        <w:rPr>
          <w:i w:val="1"/>
          <w:iCs w:val="1"/>
          <w:lang w:val="it-IT"/>
        </w:rPr>
      </w:pPr>
      <w:r>
        <w:rPr>
          <w:i w:val="0"/>
          <w:iCs w:val="0"/>
          <w:rtl w:val="0"/>
          <w:lang w:val="it-IT"/>
        </w:rPr>
        <w:t xml:space="preserve">Sempre in Ucraina, una bambina nata a seguito di GPA </w:t>
      </w:r>
      <w:r>
        <w:rPr>
          <w:i w:val="0"/>
          <w:iCs w:val="0"/>
          <w:rtl w:val="0"/>
          <w:lang w:val="it-IT"/>
        </w:rPr>
        <w:t xml:space="preserve">è </w:t>
      </w:r>
      <w:r>
        <w:rPr>
          <w:i w:val="0"/>
          <w:iCs w:val="0"/>
          <w:rtl w:val="0"/>
          <w:lang w:val="it-IT"/>
        </w:rPr>
        <w:t>stata rifiutata dalla coppia che si era avvalsa di questa pratica;</w:t>
      </w:r>
    </w:p>
    <w:p>
      <w:pPr>
        <w:pStyle w:val="Corpo"/>
        <w:numPr>
          <w:ilvl w:val="0"/>
          <w:numId w:val="2"/>
        </w:numPr>
        <w:jc w:val="both"/>
        <w:rPr>
          <w:i w:val="1"/>
          <w:iCs w:val="1"/>
          <w:lang w:val="it-IT"/>
        </w:rPr>
      </w:pPr>
      <w:r>
        <w:rPr>
          <w:i w:val="0"/>
          <w:iCs w:val="0"/>
          <w:rtl w:val="0"/>
          <w:lang w:val="it-IT"/>
        </w:rPr>
        <w:t>Parecchi Comuni italiani hanno iscritto nel registro delle nascite figli nati a seguito di GPA come figli delle persone che si avvalevano della pratica;</w:t>
      </w:r>
    </w:p>
    <w:p>
      <w:pPr>
        <w:pStyle w:val="Corpo"/>
        <w:numPr>
          <w:ilvl w:val="0"/>
          <w:numId w:val="2"/>
        </w:numPr>
        <w:jc w:val="both"/>
        <w:rPr>
          <w:i w:val="1"/>
          <w:iCs w:val="1"/>
          <w:lang w:val="it-IT"/>
        </w:rPr>
      </w:pPr>
      <w:r>
        <w:rPr>
          <w:i w:val="0"/>
          <w:iCs w:val="0"/>
          <w:rtl w:val="0"/>
          <w:lang w:val="it-IT"/>
        </w:rPr>
        <w:t xml:space="preserve">Questo fatto </w:t>
      </w:r>
      <w:r>
        <w:rPr>
          <w:i w:val="0"/>
          <w:iCs w:val="0"/>
          <w:rtl w:val="0"/>
          <w:lang w:val="it-IT"/>
        </w:rPr>
        <w:t xml:space="preserve">è </w:t>
      </w:r>
      <w:r>
        <w:rPr>
          <w:i w:val="0"/>
          <w:iCs w:val="0"/>
          <w:rtl w:val="0"/>
          <w:lang w:val="it-IT"/>
        </w:rPr>
        <w:t xml:space="preserve">stato agevolato in alcuni casi dalla Magistratura di merito, come </w:t>
      </w:r>
      <w:r>
        <w:rPr>
          <w:i w:val="0"/>
          <w:iCs w:val="0"/>
          <w:rtl w:val="0"/>
          <w:lang w:val="it-IT"/>
        </w:rPr>
        <w:t xml:space="preserve">è </w:t>
      </w:r>
      <w:r>
        <w:rPr>
          <w:i w:val="0"/>
          <w:iCs w:val="0"/>
          <w:rtl w:val="0"/>
          <w:lang w:val="it-IT"/>
        </w:rPr>
        <w:t>avvenuto di recente a Milano.</w:t>
      </w:r>
    </w:p>
    <w:p>
      <w:pPr>
        <w:pStyle w:val="Corpo"/>
        <w:jc w:val="both"/>
        <w:rPr>
          <w:i w:val="0"/>
          <w:iCs w:val="0"/>
        </w:rPr>
      </w:pPr>
    </w:p>
    <w:p>
      <w:pPr>
        <w:pStyle w:val="Corpo"/>
        <w:jc w:val="both"/>
        <w:rPr>
          <w:i w:val="0"/>
          <w:iCs w:val="0"/>
        </w:rPr>
      </w:pPr>
      <w:r>
        <w:rPr>
          <w:i w:val="0"/>
          <w:iCs w:val="0"/>
          <w:rtl w:val="0"/>
          <w:lang w:val="it-IT"/>
        </w:rPr>
        <w:t>In ragione di quanto esposto sopra,</w:t>
      </w:r>
    </w:p>
    <w:p>
      <w:pPr>
        <w:pStyle w:val="Corpo"/>
        <w:jc w:val="center"/>
        <w:rPr>
          <w:b w:val="1"/>
          <w:bCs w:val="1"/>
          <w:i w:val="0"/>
          <w:iCs w:val="0"/>
        </w:rPr>
      </w:pPr>
      <w:r>
        <w:rPr>
          <w:b w:val="1"/>
          <w:bCs w:val="1"/>
          <w:i w:val="0"/>
          <w:iCs w:val="0"/>
          <w:rtl w:val="0"/>
          <w:lang w:val="it-IT"/>
        </w:rPr>
        <w:t>IMPEGNA</w:t>
      </w:r>
    </w:p>
    <w:p>
      <w:pPr>
        <w:pStyle w:val="Corpo"/>
        <w:jc w:val="both"/>
        <w:rPr>
          <w:i w:val="0"/>
          <w:iCs w:val="0"/>
        </w:rPr>
      </w:pPr>
      <w:r>
        <w:rPr>
          <w:i w:val="0"/>
          <w:iCs w:val="0"/>
          <w:rtl w:val="0"/>
          <w:lang w:val="it-IT"/>
        </w:rPr>
        <w:t>il Sindaco e la Giunta Comunale di Cremona a:</w:t>
      </w:r>
    </w:p>
    <w:p>
      <w:pPr>
        <w:pStyle w:val="Corpo"/>
        <w:numPr>
          <w:ilvl w:val="0"/>
          <w:numId w:val="2"/>
        </w:numPr>
        <w:jc w:val="both"/>
        <w:rPr>
          <w:i w:val="1"/>
          <w:iCs w:val="1"/>
          <w:lang w:val="it-IT"/>
        </w:rPr>
      </w:pPr>
      <w:r>
        <w:rPr>
          <w:i w:val="0"/>
          <w:iCs w:val="0"/>
          <w:rtl w:val="0"/>
          <w:lang w:val="it-IT"/>
        </w:rPr>
        <w:t>Non procedere all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iscrizione di bambini nati a seguito di surrogazione di maternit</w:t>
      </w:r>
      <w:r>
        <w:rPr>
          <w:i w:val="0"/>
          <w:iCs w:val="0"/>
          <w:rtl w:val="0"/>
          <w:lang w:val="it-IT"/>
        </w:rPr>
        <w:t>à</w:t>
      </w:r>
      <w:r>
        <w:rPr>
          <w:i w:val="0"/>
          <w:iCs w:val="0"/>
          <w:rtl w:val="0"/>
          <w:lang w:val="it-IT"/>
        </w:rPr>
        <w:t>, vietata da apposita norma penale, come figli di persone che si sono avvalse di questa pratica;</w:t>
      </w:r>
    </w:p>
    <w:p>
      <w:pPr>
        <w:pStyle w:val="Corpo"/>
        <w:numPr>
          <w:ilvl w:val="0"/>
          <w:numId w:val="2"/>
        </w:numPr>
        <w:jc w:val="both"/>
        <w:rPr>
          <w:i w:val="1"/>
          <w:iCs w:val="1"/>
          <w:lang w:val="it-IT"/>
        </w:rPr>
      </w:pPr>
      <w:r>
        <w:rPr>
          <w:i w:val="0"/>
          <w:iCs w:val="0"/>
          <w:rtl w:val="0"/>
          <w:lang w:val="it-IT"/>
        </w:rPr>
        <w:t>Informare la Procura della Repubblica ogni volta che venisse richiesta un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iscrizione di questo tipo;</w:t>
      </w:r>
    </w:p>
    <w:p>
      <w:pPr>
        <w:pStyle w:val="Corpo"/>
        <w:numPr>
          <w:ilvl w:val="0"/>
          <w:numId w:val="2"/>
        </w:numPr>
        <w:jc w:val="both"/>
        <w:rPr>
          <w:i w:val="1"/>
          <w:iCs w:val="1"/>
          <w:lang w:val="it-IT"/>
        </w:rPr>
      </w:pPr>
      <w:r>
        <w:rPr>
          <w:i w:val="0"/>
          <w:iCs w:val="0"/>
          <w:rtl w:val="0"/>
          <w:lang w:val="it-IT"/>
        </w:rPr>
        <w:t xml:space="preserve">A farsi promotori di campagne di sensibilizzazione su una pratica che lede gravemente i diritti delle donne e del nascituro. </w:t>
      </w:r>
    </w:p>
    <w:p>
      <w:pPr>
        <w:pStyle w:val="Corpo"/>
        <w:jc w:val="right"/>
        <w:rPr>
          <w:i w:val="0"/>
          <w:iCs w:val="0"/>
        </w:rPr>
      </w:pPr>
      <w:r>
        <w:rPr>
          <w:i w:val="0"/>
          <w:iCs w:val="0"/>
          <w:rtl w:val="0"/>
          <w:lang w:val="it-IT"/>
        </w:rPr>
        <w:t>Marcello Ventura  (Fratelli d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Italia)</w:t>
      </w:r>
    </w:p>
    <w:p>
      <w:pPr>
        <w:pStyle w:val="Corpo"/>
        <w:jc w:val="right"/>
        <w:rPr>
          <w:i w:val="0"/>
          <w:iCs w:val="0"/>
        </w:rPr>
      </w:pPr>
    </w:p>
    <w:p>
      <w:pPr>
        <w:pStyle w:val="Corpo"/>
        <w:jc w:val="right"/>
        <w:rPr>
          <w:i w:val="0"/>
          <w:iCs w:val="0"/>
        </w:rPr>
      </w:pPr>
      <w:r>
        <w:rPr>
          <w:i w:val="0"/>
          <w:iCs w:val="0"/>
          <w:rtl w:val="0"/>
          <w:lang w:val="it-IT"/>
        </w:rPr>
        <w:t>Giuseppe Arena (Fratelli d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Italia)</w:t>
      </w:r>
    </w:p>
    <w:p>
      <w:pPr>
        <w:pStyle w:val="Corpo"/>
        <w:jc w:val="both"/>
        <w:rPr>
          <w:i w:val="0"/>
          <w:iCs w:val="0"/>
        </w:rPr>
      </w:pPr>
    </w:p>
    <w:p>
      <w:pPr>
        <w:pStyle w:val="Corpo"/>
        <w:jc w:val="both"/>
        <w:rPr>
          <w:i w:val="0"/>
          <w:iCs w:val="0"/>
        </w:rPr>
      </w:pPr>
    </w:p>
    <w:p>
      <w:pPr>
        <w:pStyle w:val="Corpo"/>
        <w:jc w:val="both"/>
        <w:rPr>
          <w:i w:val="0"/>
          <w:iCs w:val="0"/>
        </w:rPr>
      </w:pPr>
    </w:p>
    <w:p>
      <w:pPr>
        <w:pStyle w:val="Corpo"/>
        <w:jc w:val="both"/>
        <w:rPr>
          <w:i w:val="0"/>
          <w:iCs w:val="0"/>
        </w:rPr>
      </w:pPr>
    </w:p>
    <w:p>
      <w:pPr>
        <w:pStyle w:val="Corpo"/>
        <w:jc w:val="both"/>
        <w:rPr>
          <w:i w:val="0"/>
          <w:iCs w:val="0"/>
        </w:rPr>
      </w:pPr>
    </w:p>
    <w:p>
      <w:pPr>
        <w:pStyle w:val="Corpo"/>
        <w:jc w:val="both"/>
      </w:pPr>
      <w:r>
        <w:rPr>
          <w:i w:val="0"/>
          <w:iCs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to elenco">
    <w:name w:val="Punto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